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before="800"/>
      </w:pPr>
    </w:p>
    <w:p>
      <w:pPr>
        <w:spacing w:after="80"/>
        <w:jc w:val="center"/>
      </w:pPr>
      <w:r>
        <w:rPr>
          <w:rFonts w:ascii="Calibri" w:cs="Calibri" w:eastAsia="Calibri" w:hAnsi="Calibri"/>
          <w:b/>
          <w:bCs/>
          <w:color w:val="0B1D3A"/>
          <w:sz w:val="40"/>
          <w:szCs w:val="40"/>
        </w:rPr>
        <w:t xml:space="preserve">VISANK</w:t>
      </w:r>
    </w:p>
    <w:p>
      <w:pPr>
        <w:spacing w:after="40"/>
        <w:jc w:val="center"/>
      </w:pPr>
      <w:r>
        <w:rPr>
          <w:rFonts w:ascii="Calibri" w:cs="Calibri" w:eastAsia="Calibri" w:hAnsi="Calibri"/>
          <w:i/>
          <w:iCs/>
          <w:color w:val="64748B"/>
          <w:sz w:val="22"/>
          <w:szCs w:val="22"/>
        </w:rPr>
        <w:t xml:space="preserve">Your visa, handled end-to-end</w:t>
      </w:r>
    </w:p>
    <w:p>
      <w:pPr>
        <w:spacing w:before="200"/>
      </w:pPr>
    </w:p>
    <w:p>
      <w:pPr>
        <w:jc w:val="center"/>
      </w:pPr>
      <w:r>
        <w:rPr>
          <w:rFonts w:ascii="Calibri" w:cs="Calibri" w:eastAsia="Calibri" w:hAnsi="Calibri"/>
          <w:b/>
          <w:bCs/>
          <w:color w:val="0B1D3A"/>
          <w:sz w:val="36"/>
          <w:szCs w:val="36"/>
        </w:rPr>
        <w:t xml:space="preserve">UK Visa Application Guide</w:t>
      </w:r>
    </w:p>
    <w:p>
      <w:pPr>
        <w:spacing w:after="120"/>
        <w:jc w:val="center"/>
      </w:pPr>
      <w:r>
        <w:rPr>
          <w:rFonts w:ascii="Calibri" w:cs="Calibri" w:eastAsia="Calibri" w:hAnsi="Calibri"/>
          <w:color w:val="64748B"/>
          <w:sz w:val="22"/>
          <w:szCs w:val="22"/>
        </w:rPr>
        <w:t xml:space="preserve">Standard Visitor Visa — Complete Step-by-Step for Indian Applicants</w:t>
      </w:r>
    </w:p>
    <w:p>
      <w:pPr>
        <w:spacing w:after="200"/>
        <w:jc w:val="center"/>
      </w:pPr>
      <w:r>
        <w:rPr>
          <w:rFonts w:ascii="Calibri" w:cs="Calibri" w:eastAsia="Calibri" w:hAnsi="Calibri"/>
          <w:color w:val="64748B"/>
          <w:sz w:val="18"/>
          <w:szCs w:val="18"/>
        </w:rPr>
        <w:t xml:space="preserve">www.visank.com · support@visank.com · +91-9818821175</w:t>
      </w:r>
    </w:p>
    <w:p>
      <w:pPr>
        <w:shd w:color="FFF3CD" w:val="solid"/>
        <w:spacing w:after="400" w:before="100"/>
        <w:jc w:val="center"/>
      </w:pPr>
      <w:r>
        <w:rPr>
          <w:rFonts w:ascii="Calibri" w:cs="Calibri" w:eastAsia="Calibri" w:hAnsi="Calibri"/>
          <w:i/>
          <w:iCs/>
          <w:color w:val="856404"/>
          <w:sz w:val="17"/>
          <w:szCs w:val="17"/>
        </w:rPr>
        <w:t xml:space="preserve">Visank is a private consultancy and is NOT affiliated with any government, embassy, or immigration authority. Visa decisions are made solely by the relevant embassy/government.</w:t>
      </w:r>
    </w:p>
    <w:p>
      <w:pPr>
        <w:pStyle w:val="Heading1"/>
        <w:spacing w:after="120" w:before="400"/>
      </w:pPr>
      <w:r>
        <w:rPr>
          <w:rFonts w:ascii="Calibri" w:cs="Calibri" w:eastAsia="Calibri" w:hAnsi="Calibri"/>
          <w:b/>
          <w:bCs/>
          <w:color w:val="0B1D3A"/>
          <w:sz w:val="32"/>
          <w:szCs w:val="32"/>
        </w:rPr>
        <w:t xml:space="preserve">Overview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The UK Standard Visitor visa lets you visit for tourism, business, or family for up to 6 months per entry.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Available in 6-month (single trip), 2-year, 5-year, and 10-year variants — all allowing multiple entries, each capped at 6 months.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Processing: 15 working days (standard). Priority: 5 working days (+£500). Super Priority: next working day (+£1,000).</w:t>
      </w:r>
    </w:p>
    <w:p>
      <w:pPr>
        <w:pStyle w:val="Heading1"/>
        <w:spacing w:after="120" w:before="400"/>
      </w:pPr>
      <w:r>
        <w:rPr>
          <w:rFonts w:ascii="Calibri" w:cs="Calibri" w:eastAsia="Calibri" w:hAnsi="Calibri"/>
          <w:b/>
          <w:bCs/>
          <w:color w:val="0B1D3A"/>
          <w:sz w:val="32"/>
          <w:szCs w:val="32"/>
        </w:rPr>
        <w:t xml:space="preserve">Why Visank?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When you apply through Visank, you get a technology-powered service with a human at the centre: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b/>
          <w:bCs/>
          <w:color w:val="16A34A"/>
          <w:sz w:val="21"/>
          <w:szCs w:val="21"/>
        </w:rPr>
        <w:t xml:space="preserve">✓ Free dummy flight &amp; hotel reservations — accepted by every consulate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b/>
          <w:bCs/>
          <w:color w:val="16A34A"/>
          <w:sz w:val="21"/>
          <w:szCs w:val="21"/>
        </w:rPr>
        <w:t xml:space="preserve">✓ Dedicated human agent assigned to your case end-to-end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b/>
          <w:bCs/>
          <w:color w:val="16A34A"/>
          <w:sz w:val="21"/>
          <w:szCs w:val="21"/>
        </w:rPr>
        <w:t xml:space="preserve">✓ AI-powered document checker catches errors before submission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b/>
          <w:bCs/>
          <w:color w:val="16A34A"/>
          <w:sz w:val="21"/>
          <w:szCs w:val="21"/>
        </w:rPr>
        <w:t xml:space="preserve">✓ 100% service fee refund if your visa is rejected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b/>
          <w:bCs/>
          <w:color w:val="16A34A"/>
          <w:sz w:val="21"/>
          <w:szCs w:val="21"/>
        </w:rPr>
        <w:t xml:space="preserve">✓ Real-time slot monitoring — we pull your appointment forward automatically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b/>
          <w:bCs/>
          <w:color w:val="16A34A"/>
          <w:sz w:val="21"/>
          <w:szCs w:val="21"/>
        </w:rPr>
        <w:t xml:space="preserve">✓ Mock interview prep (US visa) trained on 2,400+ Indian applicant Q&amp;As</w:t>
      </w:r>
    </w:p>
    <w:p>
      <w:pPr>
        <w:pStyle w:val="Heading1"/>
        <w:spacing w:after="120" w:before="400"/>
      </w:pPr>
      <w:r>
        <w:rPr>
          <w:rFonts w:ascii="Calibri" w:cs="Calibri" w:eastAsia="Calibri" w:hAnsi="Calibri"/>
          <w:b/>
          <w:bCs/>
          <w:color w:val="0B1D3A"/>
          <w:sz w:val="32"/>
          <w:szCs w:val="32"/>
        </w:rPr>
        <w:t xml:space="preserve">Fee Breakdown</w:t>
      </w:r>
    </w:p>
    <w:tbl>
      <w:tblPr>
        <w:tblW w:type="pct" w:w="100%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00"/>
        <w:gridCol w:w="100"/>
        <w:gridCol w:w="100"/>
      </w:tblGrid>
      <w:tr>
        <w:trPr>
          <w:tblHeader/>
        </w:trPr>
        <w:tc>
          <w:tcPr>
            <w:tcW w:type="dxa" w:w="4000"/>
            <w:shd w:color="0B1D3A" w:val="solid"/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Item</w:t>
            </w:r>
          </w:p>
        </w:tc>
        <w:tc>
          <w:tcPr>
            <w:tcW w:type="dxa" w:w="3000"/>
            <w:shd w:color="0B1D3A" w:val="solid"/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Amount</w:t>
            </w:r>
          </w:p>
        </w:tc>
        <w:tc>
          <w:tcPr>
            <w:tcW w:type="dxa" w:w="3000"/>
            <w:shd w:color="0B1D3A" w:val="solid"/>
          </w:tcPr>
          <w:p>
            <w:r>
              <w:rPr>
                <w:rFonts w:ascii="Calibri" w:cs="Calibri" w:eastAsia="Calibri" w:hAnsi="Calibri"/>
                <w:b/>
                <w:bCs/>
                <w:color w:val="FFFFFF"/>
                <w:sz w:val="20"/>
                <w:szCs w:val="20"/>
              </w:rPr>
              <w:t xml:space="preserve">Notes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Standard Visitor — 6 months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₹18,097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~£135 at HOERP rate ₹134.054/£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Long-term — 2 years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₹67,831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~£506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Long-term — 5 years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₹1,21,051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~£903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Long-term — 10 years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₹1,51,213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~£1,128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VFS service fee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~₹1,806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Paid at VFS centre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Priority processing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+£500 (~₹67,027)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Optional — 5 working days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Super Priority processing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+£1,000 (~₹1,34,054)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Optional — next working day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Visank service fee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₹5,500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100% refund on rejection</w:t>
            </w:r>
          </w:p>
        </w:tc>
      </w:tr>
      <w:tr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Total (6-month standard)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/>
                <w:bCs/>
                <w:color w:val="333333"/>
                <w:sz w:val="20"/>
                <w:szCs w:val="20"/>
              </w:rPr>
              <w:t xml:space="preserve">~₹25,403</w:t>
            </w:r>
          </w:p>
        </w:tc>
        <w:tc>
          <w:tcPr>
            <w:shd w:color="F1F5F9" w:val="solid"/>
          </w:tcPr>
          <w:p>
            <w:r>
              <w:rPr>
                <w:rFonts w:ascii="Calibri" w:cs="Calibri" w:eastAsia="Calibri" w:hAnsi="Calibri"/>
                <w:b w:val="false"/>
                <w:bCs w:val="false"/>
                <w:color w:val="333333"/>
                <w:sz w:val="20"/>
                <w:szCs w:val="20"/>
              </w:rPr>
              <w:t xml:space="preserve">Gov + VFS + Visank</w:t>
            </w:r>
          </w:p>
        </w:tc>
      </w:tr>
    </w:tbl>
    <w:p>
      <w:pPr>
        <w:spacing w:before="80"/>
      </w:pPr>
      <w:r>
        <w:rPr>
          <w:rFonts w:ascii="Calibri" w:cs="Calibri" w:eastAsia="Calibri" w:hAnsi="Calibri"/>
          <w:i/>
          <w:iCs/>
          <w:color w:val="64748B"/>
          <w:sz w:val="18"/>
          <w:szCs w:val="18"/>
        </w:rPr>
        <w:t xml:space="preserve">Note: Government and VFS/TLS fees are non-refundable. Visank's service fee is fully refundable on visa rejection.</w:t>
      </w:r>
    </w:p>
    <w:p>
      <w:pPr>
        <w:pStyle w:val="Heading1"/>
        <w:spacing w:after="120" w:before="400"/>
      </w:pPr>
      <w:r>
        <w:rPr>
          <w:rFonts w:ascii="Calibri" w:cs="Calibri" w:eastAsia="Calibri" w:hAnsi="Calibri"/>
          <w:b/>
          <w:bCs/>
          <w:color w:val="0B1D3A"/>
          <w:sz w:val="32"/>
          <w:szCs w:val="32"/>
        </w:rPr>
        <w:t xml:space="preserve">Step-by-Step Process</w:t>
      </w:r>
    </w:p>
    <w:p>
      <w:pPr>
        <w:spacing w:after="60" w:before="200"/>
      </w:pPr>
      <w:r>
        <w:rPr>
          <w:rFonts w:ascii="Calibri" w:cs="Calibri" w:eastAsia="Calibri" w:hAnsi="Calibri"/>
          <w:b/>
          <w:bCs/>
          <w:color w:val="0B1D3A"/>
          <w:sz w:val="22"/>
          <w:szCs w:val="22"/>
        </w:rPr>
        <w:t xml:space="preserve">1. Book a Free Consultation with Visank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We assess your profile, recommend the right visa duration (6-month vs long-term), and assign a dedicated human agent.</w:t>
      </w:r>
    </w:p>
    <w:p>
      <w:pPr>
        <w:spacing w:after="60" w:before="200"/>
      </w:pPr>
      <w:r>
        <w:rPr>
          <w:rFonts w:ascii="Calibri" w:cs="Calibri" w:eastAsia="Calibri" w:hAnsi="Calibri"/>
          <w:b/>
          <w:bCs/>
          <w:color w:val="0B1D3A"/>
          <w:sz w:val="22"/>
          <w:szCs w:val="22"/>
        </w:rPr>
        <w:t xml:space="preserve">2. Complete the Online Application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Visank helps you fill the online application on gov.uk/apply-uk-visa accurately. Every field is reviewed by our AI error-checker before submission.</w:t>
      </w:r>
    </w:p>
    <w:p>
      <w:pPr>
        <w:spacing w:after="60" w:before="200"/>
      </w:pPr>
      <w:r>
        <w:rPr>
          <w:rFonts w:ascii="Calibri" w:cs="Calibri" w:eastAsia="Calibri" w:hAnsi="Calibri"/>
          <w:b/>
          <w:bCs/>
          <w:color w:val="0B1D3A"/>
          <w:sz w:val="22"/>
          <w:szCs w:val="22"/>
        </w:rPr>
        <w:t xml:space="preserve">3. Gather Your Documents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Passport (6+ months validity), last 6 months bank statements (min ₹2 lakh average balance), payslips/ITR (last 3 years), employment letter with leave approval, hotel bookings, return flight itinerary, travel insurance (recommended).</w:t>
      </w:r>
    </w:p>
    <w:p>
      <w:pPr>
        <w:spacing w:after="60" w:before="200"/>
      </w:pPr>
      <w:r>
        <w:rPr>
          <w:rFonts w:ascii="Calibri" w:cs="Calibri" w:eastAsia="Calibri" w:hAnsi="Calibri"/>
          <w:b/>
          <w:bCs/>
          <w:color w:val="0B1D3A"/>
          <w:sz w:val="22"/>
          <w:szCs w:val="22"/>
        </w:rPr>
        <w:t xml:space="preserve">4. Visank Prepares Your Dossier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We compile your document set, draft your cover letter, generate free dummy flight and hotel reservations, verify everything against Home Office requirements, and create a submission-ready folder.</w:t>
      </w:r>
    </w:p>
    <w:p>
      <w:pPr>
        <w:spacing w:after="60" w:before="200"/>
      </w:pPr>
      <w:r>
        <w:rPr>
          <w:rFonts w:ascii="Calibri" w:cs="Calibri" w:eastAsia="Calibri" w:hAnsi="Calibri"/>
          <w:b/>
          <w:bCs/>
          <w:color w:val="0B1D3A"/>
          <w:sz w:val="22"/>
          <w:szCs w:val="22"/>
        </w:rPr>
        <w:t xml:space="preserve">5. VFS Appointment &amp; Biometrics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Visank books your VFS appointment at any of the 15 centres across India. You attend for biometrics (fingerprints + photo) and document submission. We brief you beforehand on exactly what to carry.</w:t>
      </w:r>
    </w:p>
    <w:p>
      <w:pPr>
        <w:spacing w:after="60" w:before="200"/>
      </w:pPr>
      <w:r>
        <w:rPr>
          <w:rFonts w:ascii="Calibri" w:cs="Calibri" w:eastAsia="Calibri" w:hAnsi="Calibri"/>
          <w:b/>
          <w:bCs/>
          <w:color w:val="0B1D3A"/>
          <w:sz w:val="22"/>
          <w:szCs w:val="22"/>
        </w:rPr>
        <w:t xml:space="preserve">6. Track &amp; Receive</w:t>
      </w:r>
    </w:p>
    <w:p>
      <w:pPr>
        <w:spacing w:after="12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We monitor your application status. Standard decisions in 15 working days. Your stamped passport is couriered back by VFS. If additional documents are requested, we help you respond immediately.</w:t>
      </w:r>
    </w:p>
    <w:p>
      <w:pPr>
        <w:pStyle w:val="Heading1"/>
        <w:spacing w:after="120" w:before="400"/>
      </w:pPr>
      <w:r>
        <w:rPr>
          <w:rFonts w:ascii="Calibri" w:cs="Calibri" w:eastAsia="Calibri" w:hAnsi="Calibri"/>
          <w:b/>
          <w:bCs/>
          <w:color w:val="0B1D3A"/>
          <w:sz w:val="32"/>
          <w:szCs w:val="32"/>
        </w:rPr>
        <w:t xml:space="preserve">Documents Required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Valid passport (6+ months validity, 2+ blank pages)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Passport-size photographs (as per UK specification)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Completed online application form (Visank assists)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Last 6 months bank statements (min ₹2 lakh average balance)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Payslips or salary certificates (last 3 months)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Income Tax Returns (last 3 years)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Employment letter with leave approval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Hotel / Airbnb booking confirmation (Visank generates dummy)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Return flight itinerary (Visank generates dummy)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Travel insurance (recommended, not mandatory)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Proof of ties to India (property, family, business)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Previous UK visa copies (if applicable)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rFonts w:ascii="Calibri" w:cs="Calibri" w:eastAsia="Calibri" w:hAnsi="Calibri"/>
          <w:color w:val="333333"/>
          <w:sz w:val="21"/>
          <w:szCs w:val="21"/>
        </w:rPr>
        <w:t xml:space="preserve">Invitation letter from UK host (if visiting family/friends)</w:t>
      </w:r>
    </w:p>
    <w:p>
      <w:pPr>
        <w:pStyle w:val="Heading1"/>
        <w:spacing w:after="120" w:before="400"/>
      </w:pPr>
      <w:r>
        <w:rPr>
          <w:rFonts w:ascii="Calibri" w:cs="Calibri" w:eastAsia="Calibri" w:hAnsi="Calibri"/>
          <w:b/>
          <w:bCs/>
          <w:color w:val="0B1D3A"/>
          <w:sz w:val="32"/>
          <w:szCs w:val="32"/>
        </w:rPr>
        <w:t xml:space="preserve">Frequently Asked Questions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0B1D3A"/>
          <w:sz w:val="21"/>
          <w:szCs w:val="21"/>
        </w:rPr>
        <w:t xml:space="preserve">Q: How long does processing take?</w:t>
      </w:r>
    </w:p>
    <w:p>
      <w:pPr>
        <w:spacing w:after="100"/>
      </w:pPr>
      <w:r>
        <w:rPr>
          <w:rFonts w:ascii="Calibri" w:cs="Calibri" w:eastAsia="Calibri" w:hAnsi="Calibri"/>
          <w:color w:val="555555"/>
          <w:sz w:val="21"/>
          <w:szCs w:val="21"/>
        </w:rPr>
        <w:t xml:space="preserve">A: Standard: 15 working days (3 weeks). Priority (+£500): 5 working days. Super Priority (+£1,000): next working day.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0B1D3A"/>
          <w:sz w:val="21"/>
          <w:szCs w:val="21"/>
        </w:rPr>
        <w:t xml:space="preserve">Q: Do I need an ETA?</w:t>
      </w:r>
    </w:p>
    <w:p>
      <w:pPr>
        <w:spacing w:after="100"/>
      </w:pPr>
      <w:r>
        <w:rPr>
          <w:rFonts w:ascii="Calibri" w:cs="Calibri" w:eastAsia="Calibri" w:hAnsi="Calibri"/>
          <w:color w:val="555555"/>
          <w:sz w:val="21"/>
          <w:szCs w:val="21"/>
        </w:rPr>
        <w:t xml:space="preserve">A: No. The ETA is only for visa-exempt nationalities (EU, US, etc.). Indian passport holders need a Standard Visitor visa.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0B1D3A"/>
          <w:sz w:val="21"/>
          <w:szCs w:val="21"/>
        </w:rPr>
        <w:t xml:space="preserve">Q: Is the IHS included?</w:t>
      </w:r>
    </w:p>
    <w:p>
      <w:pPr>
        <w:spacing w:after="100"/>
      </w:pPr>
      <w:r>
        <w:rPr>
          <w:rFonts w:ascii="Calibri" w:cs="Calibri" w:eastAsia="Calibri" w:hAnsi="Calibri"/>
          <w:color w:val="555555"/>
          <w:sz w:val="21"/>
          <w:szCs w:val="21"/>
        </w:rPr>
        <w:t xml:space="preserve">A: Not for visitor visas. The Immigration Health Surcharge applies to work, study, and settlement visas — not short-term visits.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0B1D3A"/>
          <w:sz w:val="21"/>
          <w:szCs w:val="21"/>
        </w:rPr>
        <w:t xml:space="preserve">Q: Can I work on a visitor visa?</w:t>
      </w:r>
    </w:p>
    <w:p>
      <w:pPr>
        <w:spacing w:after="100"/>
      </w:pPr>
      <w:r>
        <w:rPr>
          <w:rFonts w:ascii="Calibri" w:cs="Calibri" w:eastAsia="Calibri" w:hAnsi="Calibri"/>
          <w:color w:val="555555"/>
          <w:sz w:val="21"/>
          <w:szCs w:val="21"/>
        </w:rPr>
        <w:t xml:space="preserve">A: No. You cannot work, study for more than 30 days, or access public funds on a Standard Visitor visa.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0B1D3A"/>
          <w:sz w:val="21"/>
          <w:szCs w:val="21"/>
        </w:rPr>
        <w:t xml:space="preserve">Q: What about rejection?</w:t>
      </w:r>
    </w:p>
    <w:p>
      <w:pPr>
        <w:spacing w:after="100"/>
      </w:pPr>
      <w:r>
        <w:rPr>
          <w:rFonts w:ascii="Calibri" w:cs="Calibri" w:eastAsia="Calibri" w:hAnsi="Calibri"/>
          <w:color w:val="555555"/>
          <w:sz w:val="21"/>
          <w:szCs w:val="21"/>
        </w:rPr>
        <w:t xml:space="preserve">A: Visank refunds 100% of our service fee. UK refusal rate for Indian visit visas is only 3–5%. We screen profiles upfront.</w:t>
      </w:r>
    </w:p>
    <w:p>
      <w:pPr>
        <w:spacing w:after="40" w:before="160"/>
      </w:pPr>
      <w:r>
        <w:rPr>
          <w:rFonts w:ascii="Calibri" w:cs="Calibri" w:eastAsia="Calibri" w:hAnsi="Calibri"/>
          <w:b/>
          <w:bCs/>
          <w:color w:val="0B1D3A"/>
          <w:sz w:val="21"/>
          <w:szCs w:val="21"/>
        </w:rPr>
        <w:t xml:space="preserve">Q: Can I switch to a work visa from inside the UK?</w:t>
      </w:r>
    </w:p>
    <w:p>
      <w:pPr>
        <w:spacing w:after="100"/>
      </w:pPr>
      <w:r>
        <w:rPr>
          <w:rFonts w:ascii="Calibri" w:cs="Calibri" w:eastAsia="Calibri" w:hAnsi="Calibri"/>
          <w:color w:val="555555"/>
          <w:sz w:val="21"/>
          <w:szCs w:val="21"/>
        </w:rPr>
        <w:t xml:space="preserve">A: Generally no. You must return to India and apply for the new visa category.</w:t>
      </w:r>
    </w:p>
    <w:p>
      <w:pPr>
        <w:spacing w:before="400"/>
      </w:pPr>
    </w:p>
    <w:p>
      <w:pPr>
        <w:shd w:color="0B1D3A" w:val="solid"/>
        <w:spacing w:before="100"/>
        <w:jc w:val="center"/>
      </w:pPr>
      <w:r>
        <w:rPr>
          <w:rFonts w:ascii="Calibri" w:cs="Calibri" w:eastAsia="Calibri" w:hAnsi="Calibri"/>
          <w:b/>
          <w:bCs/>
          <w:color w:val="FFFFFF"/>
          <w:sz w:val="22"/>
          <w:szCs w:val="22"/>
        </w:rPr>
        <w:t xml:space="preserve">Ready to start? Visit visank.com or call +91-9818821175</w:t>
      </w:r>
    </w:p>
    <w:p>
      <w:pPr>
        <w:jc w:val="center"/>
      </w:pPr>
      <w:r>
        <w:rPr>
          <w:rFonts w:ascii="Calibri" w:cs="Calibri" w:eastAsia="Calibri" w:hAnsi="Calibri"/>
          <w:color w:val="64748B"/>
          <w:sz w:val="16"/>
          <w:szCs w:val="16"/>
        </w:rPr>
        <w:t xml:space="preserve">© 2026 Visank (Elume Nuvotech Pvt Ltd). Private consultancy — not a government service.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UK Visa Application Guide</dc:title>
  <dc:creator>Visank</dc:creator>
  <dc:description>Standard Visitor Visa — Complete Step-by-Step for Indian Applicants</dc:description>
  <cp:lastModifiedBy>Un-named</cp:lastModifiedBy>
  <cp:revision>1</cp:revision>
  <dcterms:created xsi:type="dcterms:W3CDTF">2026-05-13T08:23:28.747Z</dcterms:created>
  <dcterms:modified xsi:type="dcterms:W3CDTF">2026-05-13T08:23:28.747Z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